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E1D" w:rsidRDefault="000E6E1D" w:rsidP="000E6E1D">
      <w:pPr>
        <w:pStyle w:val="Padro"/>
        <w:jc w:val="both"/>
        <w:rPr>
          <w:rFonts w:ascii="Cambria" w:hAnsi="Cambria"/>
        </w:rPr>
      </w:pPr>
    </w:p>
    <w:p w:rsidR="000E6E1D" w:rsidRDefault="000E6E1D" w:rsidP="000E6E1D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>
        <w:rPr>
          <w:rFonts w:ascii="Cambria" w:hAnsi="Cambria" w:cs="Times New Roman"/>
          <w:b/>
        </w:rPr>
        <w:t xml:space="preserve">                                                                                                </w:t>
      </w:r>
      <w:r>
        <w:rPr>
          <w:rFonts w:ascii="Cambria" w:eastAsia="Calibri" w:hAnsi="Cambria" w:cs="Arial"/>
          <w:b/>
          <w:bCs/>
        </w:rPr>
        <w:t>PORTARIA Nº 105/2024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0E6E1D" w:rsidTr="00305B90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E6E1D" w:rsidRDefault="000E6E1D" w:rsidP="00305B90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0E6E1D" w:rsidRDefault="000E6E1D" w:rsidP="000E6E1D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0E6E1D" w:rsidRDefault="000E6E1D" w:rsidP="000E6E1D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E6E1D" w:rsidRDefault="000E6E1D" w:rsidP="000E6E1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0E6E1D" w:rsidRDefault="000E6E1D" w:rsidP="000E6E1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Considerando</w:t>
      </w:r>
      <w:r>
        <w:rPr>
          <w:rFonts w:ascii="Cambria" w:hAnsi="Cambria" w:cs="Arial"/>
        </w:rPr>
        <w:t xml:space="preserve">; Processo SAD nº 213 de 11 de </w:t>
      </w:r>
      <w:proofErr w:type="gramStart"/>
      <w:r>
        <w:rPr>
          <w:rFonts w:ascii="Cambria" w:hAnsi="Cambria" w:cs="Arial"/>
        </w:rPr>
        <w:t>Janeiro</w:t>
      </w:r>
      <w:proofErr w:type="gramEnd"/>
      <w:r>
        <w:rPr>
          <w:rFonts w:ascii="Cambria" w:hAnsi="Cambria" w:cs="Arial"/>
        </w:rPr>
        <w:t xml:space="preserve"> de 2024.</w:t>
      </w:r>
    </w:p>
    <w:p w:rsidR="000E6E1D" w:rsidRDefault="000E6E1D" w:rsidP="000E6E1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0E6E1D" w:rsidRDefault="000E6E1D" w:rsidP="000E6E1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RESOLVE:</w:t>
      </w:r>
    </w:p>
    <w:p w:rsidR="000E6E1D" w:rsidRDefault="000E6E1D" w:rsidP="000E6E1D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0E6E1D" w:rsidRDefault="000E6E1D" w:rsidP="000E6E1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</w:rPr>
        <w:t xml:space="preserve">                            </w:t>
      </w:r>
      <w:r>
        <w:rPr>
          <w:rFonts w:ascii="Cambria" w:hAnsi="Cambria" w:cs="Arial"/>
          <w:b/>
        </w:rPr>
        <w:t>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</w:t>
      </w:r>
      <w:r>
        <w:rPr>
          <w:rFonts w:ascii="Cambria" w:eastAsia="Calibri" w:hAnsi="Cambria" w:cs="Arial"/>
        </w:rPr>
        <w:t xml:space="preserve">60 (sessenta) dias de </w:t>
      </w:r>
      <w:r>
        <w:rPr>
          <w:rFonts w:ascii="Cambria" w:eastAsia="Calibri" w:hAnsi="Cambria" w:cs="Arial"/>
          <w:b/>
          <w:bCs/>
        </w:rPr>
        <w:t xml:space="preserve">Licença Prêmio, </w:t>
      </w:r>
      <w:r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04/03/2024 a 02/05/2024, </w:t>
      </w:r>
      <w:r>
        <w:rPr>
          <w:rFonts w:ascii="Cambria" w:eastAsia="Calibri" w:hAnsi="Cambria" w:cs="Arial"/>
        </w:rPr>
        <w:t>referente ao período aquisitivo de 11/10/2014 a 11/10/2019 ao servidor</w:t>
      </w:r>
      <w:r>
        <w:rPr>
          <w:rFonts w:ascii="Cambria" w:eastAsia="Calibri" w:hAnsi="Cambria" w:cs="Arial"/>
          <w:b/>
        </w:rPr>
        <w:t xml:space="preserve"> EZEQUIEL DE SOUZA ARAGÃO– Matrícula - 119</w:t>
      </w:r>
      <w:r>
        <w:rPr>
          <w:rFonts w:ascii="Cambria" w:eastAsia="Calibri" w:hAnsi="Cambria" w:cs="Arial"/>
        </w:rPr>
        <w:t xml:space="preserve">, brasileiro residente e domiciliado nesta cidade de Juara, Estado de Mato Grosso, efetivo no cargo de Pintor, lotado junto a Secretaria Municipal de Cidade/Departamento de Urbanismo.      </w:t>
      </w:r>
    </w:p>
    <w:p w:rsidR="000E6E1D" w:rsidRDefault="000E6E1D" w:rsidP="000E6E1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         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0E6E1D" w:rsidRDefault="000E6E1D" w:rsidP="000E6E1D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0E6E1D" w:rsidRDefault="000E6E1D" w:rsidP="000E6E1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0E6E1D" w:rsidRDefault="000E6E1D" w:rsidP="000E6E1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04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0E6E1D" w:rsidRDefault="000E6E1D" w:rsidP="000E6E1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E6E1D" w:rsidRDefault="000E6E1D" w:rsidP="000E6E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E6E1D" w:rsidRDefault="000E6E1D" w:rsidP="000E6E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E6E1D" w:rsidTr="00305B90">
        <w:tc>
          <w:tcPr>
            <w:tcW w:w="4322" w:type="dxa"/>
            <w:hideMark/>
          </w:tcPr>
          <w:p w:rsidR="000E6E1D" w:rsidRDefault="000E6E1D" w:rsidP="00305B90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E6E1D" w:rsidRDefault="000E6E1D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0E6E1D" w:rsidRDefault="000E6E1D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E6E1D" w:rsidRDefault="000E6E1D" w:rsidP="000E6E1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56DDE" w:rsidRDefault="00756DDE">
      <w:bookmarkStart w:id="0" w:name="_GoBack"/>
      <w:bookmarkEnd w:id="0"/>
    </w:p>
    <w:sectPr w:rsidR="00756D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A65"/>
    <w:rsid w:val="000E6E1D"/>
    <w:rsid w:val="00756DDE"/>
    <w:rsid w:val="00AC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C4F3D-C080-4037-85BB-ABC369CF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E1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0E6E1D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5">
    <w:name w:val="Tabela com grade5"/>
    <w:basedOn w:val="Tabelanormal"/>
    <w:uiPriority w:val="39"/>
    <w:rsid w:val="000E6E1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2024-03-21T18:07:00Z</dcterms:created>
  <dcterms:modified xsi:type="dcterms:W3CDTF">2024-03-21T18:07:00Z</dcterms:modified>
</cp:coreProperties>
</file>