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4575" w:rsidRPr="00B14643" w:rsidRDefault="00DF4575" w:rsidP="00DF4575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B1464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               PORTARIA Nº 41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5</w:t>
      </w:r>
      <w:r w:rsidRPr="00B1464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/2024</w:t>
      </w:r>
    </w:p>
    <w:p w:rsidR="00DF4575" w:rsidRPr="00B14643" w:rsidRDefault="00DF4575" w:rsidP="00DF457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tbl>
      <w:tblPr>
        <w:tblW w:w="4223" w:type="dxa"/>
        <w:tblInd w:w="3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23"/>
      </w:tblGrid>
      <w:tr w:rsidR="00DF4575" w:rsidRPr="00B14643" w:rsidTr="00C02810">
        <w:trPr>
          <w:trHeight w:val="243"/>
        </w:trPr>
        <w:tc>
          <w:tcPr>
            <w:tcW w:w="4223" w:type="dxa"/>
          </w:tcPr>
          <w:p w:rsidR="00DF4575" w:rsidRPr="00B14643" w:rsidRDefault="00DF4575" w:rsidP="00C028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</w:pPr>
            <w:r w:rsidRPr="00B14643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  <w:t xml:space="preserve">DISPÕE SOBRE A ELEVAÇÃO DE NIVEL POR TEMPO DE SERVIÇO </w:t>
            </w: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  <w:t>DE SERVIDORA PUBLICA</w:t>
            </w:r>
            <w:r w:rsidRPr="00B14643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  <w:t xml:space="preserve">. </w:t>
            </w:r>
          </w:p>
          <w:p w:rsidR="00DF4575" w:rsidRPr="00B14643" w:rsidRDefault="00DF4575" w:rsidP="00C028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</w:pPr>
          </w:p>
        </w:tc>
      </w:tr>
    </w:tbl>
    <w:p w:rsidR="00DF4575" w:rsidRPr="00B14643" w:rsidRDefault="00DF4575" w:rsidP="00DF4575">
      <w:pPr>
        <w:tabs>
          <w:tab w:val="left" w:pos="3600"/>
        </w:tabs>
        <w:spacing w:after="200" w:line="276" w:lineRule="auto"/>
        <w:ind w:firstLine="1418"/>
        <w:jc w:val="both"/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</w:pPr>
    </w:p>
    <w:p w:rsidR="00DF4575" w:rsidRPr="00B14643" w:rsidRDefault="00DF4575" w:rsidP="00DF4575">
      <w:pPr>
        <w:tabs>
          <w:tab w:val="left" w:pos="3600"/>
        </w:tabs>
        <w:spacing w:after="200" w:line="276" w:lineRule="auto"/>
        <w:ind w:firstLine="1418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 w:rsidRPr="00B14643"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>CARLOS AMADEU SIRENA</w:t>
      </w:r>
      <w:r w:rsidRPr="00B14643">
        <w:rPr>
          <w:rFonts w:ascii="Cambria" w:eastAsiaTheme="minorEastAsia" w:hAnsi="Cambria" w:cs="Times New Roman"/>
          <w:bCs/>
          <w:sz w:val="24"/>
          <w:szCs w:val="24"/>
          <w:lang w:eastAsia="pt-BR"/>
        </w:rPr>
        <w:t>, Prefeito do Município de Juara, Estado de Mato Grosso, no uso de suas atribuições legais, considerando o que a Lei Orgânica lhe confere;</w:t>
      </w:r>
    </w:p>
    <w:p w:rsidR="00DF4575" w:rsidRDefault="00DF4575" w:rsidP="00DF4575">
      <w:pPr>
        <w:tabs>
          <w:tab w:val="left" w:pos="3600"/>
        </w:tabs>
        <w:spacing w:after="200" w:line="276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B14643">
        <w:rPr>
          <w:rFonts w:ascii="Cambria" w:eastAsia="Times New Roman" w:hAnsi="Cambria" w:cs="Times New Roman"/>
          <w:b/>
          <w:sz w:val="24"/>
          <w:szCs w:val="24"/>
          <w:lang w:eastAsia="pt-BR"/>
        </w:rPr>
        <w:t>Considerando</w:t>
      </w:r>
      <w:r w:rsidRPr="00B1464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O Processo SAD nº </w:t>
      </w:r>
      <w:proofErr w:type="gramStart"/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180.023 </w:t>
      </w:r>
      <w:r w:rsidRPr="00B1464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</w:t>
      </w:r>
      <w:proofErr w:type="gramEnd"/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21 de </w:t>
      </w:r>
      <w:r w:rsidRPr="00B1464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Novembro de 2024;</w:t>
      </w:r>
    </w:p>
    <w:p w:rsidR="00DF4575" w:rsidRPr="00DE123D" w:rsidRDefault="00DF4575" w:rsidP="00DF4575">
      <w:pPr>
        <w:tabs>
          <w:tab w:val="left" w:pos="3600"/>
        </w:tabs>
        <w:spacing w:after="200" w:line="276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DE123D">
        <w:rPr>
          <w:rFonts w:ascii="Cambria" w:eastAsia="Times New Roman" w:hAnsi="Cambria" w:cs="Times New Roman"/>
          <w:b/>
          <w:sz w:val="24"/>
          <w:szCs w:val="24"/>
          <w:lang w:eastAsia="pt-BR"/>
        </w:rPr>
        <w:t>Considerando</w:t>
      </w:r>
      <w:r w:rsidRPr="00DE123D">
        <w:rPr>
          <w:rFonts w:ascii="Cambria" w:eastAsia="Times New Roman" w:hAnsi="Cambria" w:cs="Times New Roman"/>
          <w:sz w:val="24"/>
          <w:szCs w:val="24"/>
          <w:lang w:eastAsia="pt-BR"/>
        </w:rPr>
        <w:t xml:space="preserve">; </w:t>
      </w:r>
      <w:r w:rsidRPr="00DE123D">
        <w:rPr>
          <w:rFonts w:ascii="Cambria" w:hAnsi="Cambria"/>
          <w:sz w:val="24"/>
          <w:szCs w:val="24"/>
        </w:rPr>
        <w:t>que houve mudanças no período aquisitivo em razão da licença para tratamento de interesse particular;</w:t>
      </w:r>
    </w:p>
    <w:p w:rsidR="00DF4575" w:rsidRPr="00B14643" w:rsidRDefault="00DF4575" w:rsidP="00DF4575">
      <w:pPr>
        <w:tabs>
          <w:tab w:val="left" w:pos="3600"/>
        </w:tabs>
        <w:spacing w:after="200" w:line="276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B14643">
        <w:rPr>
          <w:rFonts w:ascii="Cambria" w:eastAsia="Times New Roman" w:hAnsi="Cambria" w:cs="Times New Roman"/>
          <w:b/>
          <w:sz w:val="24"/>
          <w:szCs w:val="24"/>
          <w:lang w:eastAsia="pt-BR"/>
        </w:rPr>
        <w:t>Considerando</w:t>
      </w:r>
      <w:r w:rsidRPr="00B1464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; A Lei Municipal nº 068 de 30 de </w:t>
      </w:r>
      <w:proofErr w:type="gramStart"/>
      <w:r w:rsidRPr="00B14643">
        <w:rPr>
          <w:rFonts w:ascii="Cambria" w:eastAsia="Times New Roman" w:hAnsi="Cambria" w:cs="Times New Roman"/>
          <w:sz w:val="24"/>
          <w:szCs w:val="24"/>
          <w:lang w:eastAsia="pt-BR"/>
        </w:rPr>
        <w:t>Dezembro</w:t>
      </w:r>
      <w:proofErr w:type="gramEnd"/>
      <w:r w:rsidRPr="00B1464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2009 Titulo IV – da Movimentação da Carreira – Capitulo I – da Movimentação Funcional – Seção II – da Progressão Funcional   </w:t>
      </w:r>
      <w:proofErr w:type="spellStart"/>
      <w:r w:rsidRPr="00B14643">
        <w:rPr>
          <w:rFonts w:ascii="Cambria" w:eastAsia="Times New Roman" w:hAnsi="Cambria" w:cs="Times New Roman"/>
          <w:sz w:val="24"/>
          <w:szCs w:val="24"/>
          <w:lang w:eastAsia="pt-BR"/>
        </w:rPr>
        <w:t>Arts</w:t>
      </w:r>
      <w:proofErr w:type="spellEnd"/>
      <w:r w:rsidRPr="00B14643">
        <w:rPr>
          <w:rFonts w:ascii="Cambria" w:eastAsia="Times New Roman" w:hAnsi="Cambria" w:cs="Times New Roman"/>
          <w:sz w:val="24"/>
          <w:szCs w:val="24"/>
          <w:lang w:eastAsia="pt-BR"/>
        </w:rPr>
        <w:t>. 42 e 67;</w:t>
      </w:r>
    </w:p>
    <w:p w:rsidR="00DF4575" w:rsidRPr="00B14643" w:rsidRDefault="00DF4575" w:rsidP="00DF457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B14643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           RESOLVE:</w:t>
      </w:r>
      <w:r w:rsidRPr="00B1464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</w:p>
    <w:p w:rsidR="00DF4575" w:rsidRPr="00B14643" w:rsidRDefault="00DF4575" w:rsidP="00DF457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DF4575" w:rsidRPr="00B14643" w:rsidRDefault="00DF4575" w:rsidP="00DF457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B14643">
        <w:rPr>
          <w:rFonts w:ascii="Cambria" w:eastAsia="Times New Roman" w:hAnsi="Cambria" w:cs="Times New Roman"/>
          <w:sz w:val="24"/>
          <w:szCs w:val="24"/>
          <w:lang w:eastAsia="pt-BR"/>
        </w:rPr>
        <w:tab/>
      </w:r>
      <w:r w:rsidRPr="00B14643">
        <w:rPr>
          <w:rFonts w:ascii="Cambria" w:eastAsia="Times New Roman" w:hAnsi="Cambria" w:cs="Times New Roman"/>
          <w:sz w:val="24"/>
          <w:szCs w:val="24"/>
          <w:lang w:eastAsia="pt-BR"/>
        </w:rPr>
        <w:tab/>
        <w:t>Art. 1º - Conceder a servidor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a abaixo relacionada</w:t>
      </w:r>
      <w:r w:rsidRPr="00B14643">
        <w:rPr>
          <w:rFonts w:ascii="Cambria" w:eastAsia="Times New Roman" w:hAnsi="Cambria" w:cs="Times New Roman"/>
          <w:sz w:val="24"/>
          <w:szCs w:val="24"/>
          <w:lang w:eastAsia="pt-BR"/>
        </w:rPr>
        <w:t>, elevação de Nível por Tempo de Serviço, lotado na Secretaria Municipal de Educação.</w:t>
      </w:r>
    </w:p>
    <w:p w:rsidR="00DF4575" w:rsidRPr="00B14643" w:rsidRDefault="00DF4575" w:rsidP="00DF457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tbl>
      <w:tblPr>
        <w:tblStyle w:val="Tabelacomgrade"/>
        <w:tblW w:w="8500" w:type="dxa"/>
        <w:tblLayout w:type="fixed"/>
        <w:tblLook w:val="04A0" w:firstRow="1" w:lastRow="0" w:firstColumn="1" w:lastColumn="0" w:noHBand="0" w:noVBand="1"/>
      </w:tblPr>
      <w:tblGrid>
        <w:gridCol w:w="1271"/>
        <w:gridCol w:w="2268"/>
        <w:gridCol w:w="1985"/>
        <w:gridCol w:w="1417"/>
        <w:gridCol w:w="709"/>
        <w:gridCol w:w="850"/>
      </w:tblGrid>
      <w:tr w:rsidR="00DF4575" w:rsidRPr="00B14643" w:rsidTr="00C02810">
        <w:trPr>
          <w:trHeight w:val="276"/>
        </w:trPr>
        <w:tc>
          <w:tcPr>
            <w:tcW w:w="1271" w:type="dxa"/>
          </w:tcPr>
          <w:p w:rsidR="00DF4575" w:rsidRPr="00B14643" w:rsidRDefault="00DF4575" w:rsidP="00C02810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B14643">
              <w:rPr>
                <w:rFonts w:ascii="Cambria" w:eastAsia="Times New Roman" w:hAnsi="Cambria" w:cs="Times New Roman"/>
                <w:b/>
                <w:sz w:val="20"/>
                <w:szCs w:val="20"/>
              </w:rPr>
              <w:t>Matrícula</w:t>
            </w:r>
          </w:p>
        </w:tc>
        <w:tc>
          <w:tcPr>
            <w:tcW w:w="2268" w:type="dxa"/>
          </w:tcPr>
          <w:p w:rsidR="00DF4575" w:rsidRPr="00B14643" w:rsidRDefault="00DF4575" w:rsidP="00C02810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B14643">
              <w:rPr>
                <w:rFonts w:ascii="Cambria" w:eastAsia="Times New Roman" w:hAnsi="Cambria" w:cs="Times New Roman"/>
                <w:b/>
                <w:sz w:val="20"/>
                <w:szCs w:val="20"/>
              </w:rPr>
              <w:t>Nome</w:t>
            </w:r>
          </w:p>
        </w:tc>
        <w:tc>
          <w:tcPr>
            <w:tcW w:w="1985" w:type="dxa"/>
          </w:tcPr>
          <w:p w:rsidR="00DF4575" w:rsidRPr="00B14643" w:rsidRDefault="00DF4575" w:rsidP="00C02810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B14643">
              <w:rPr>
                <w:rFonts w:ascii="Cambria" w:eastAsia="Times New Roman" w:hAnsi="Cambria" w:cs="Times New Roman"/>
                <w:b/>
                <w:sz w:val="20"/>
                <w:szCs w:val="20"/>
              </w:rPr>
              <w:t>Cargo</w:t>
            </w:r>
          </w:p>
        </w:tc>
        <w:tc>
          <w:tcPr>
            <w:tcW w:w="1417" w:type="dxa"/>
          </w:tcPr>
          <w:p w:rsidR="00DF4575" w:rsidRPr="00B14643" w:rsidRDefault="00DF4575" w:rsidP="00C02810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B14643">
              <w:rPr>
                <w:rFonts w:ascii="Cambria" w:eastAsia="Times New Roman" w:hAnsi="Cambria" w:cs="Times New Roman"/>
                <w:b/>
                <w:sz w:val="20"/>
                <w:szCs w:val="20"/>
              </w:rPr>
              <w:t>Período</w:t>
            </w:r>
          </w:p>
        </w:tc>
        <w:tc>
          <w:tcPr>
            <w:tcW w:w="1559" w:type="dxa"/>
            <w:gridSpan w:val="2"/>
          </w:tcPr>
          <w:p w:rsidR="00DF4575" w:rsidRPr="00B14643" w:rsidRDefault="00DF4575" w:rsidP="00C02810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B14643">
              <w:rPr>
                <w:rFonts w:ascii="Cambria" w:eastAsia="Times New Roman" w:hAnsi="Cambria" w:cs="Times New Roman"/>
                <w:b/>
                <w:sz w:val="20"/>
                <w:szCs w:val="20"/>
              </w:rPr>
              <w:t>Nível</w:t>
            </w:r>
          </w:p>
        </w:tc>
      </w:tr>
      <w:tr w:rsidR="00DF4575" w:rsidRPr="00B14643" w:rsidTr="00C02810">
        <w:trPr>
          <w:trHeight w:val="423"/>
        </w:trPr>
        <w:tc>
          <w:tcPr>
            <w:tcW w:w="1271" w:type="dxa"/>
          </w:tcPr>
          <w:p w:rsidR="00DF4575" w:rsidRPr="00B14643" w:rsidRDefault="00DF4575" w:rsidP="00C02810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</w:rPr>
              <w:t>7027</w:t>
            </w:r>
          </w:p>
        </w:tc>
        <w:tc>
          <w:tcPr>
            <w:tcW w:w="2268" w:type="dxa"/>
          </w:tcPr>
          <w:p w:rsidR="00DF4575" w:rsidRPr="00B14643" w:rsidRDefault="00DF4575" w:rsidP="00C02810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Cambria" w:eastAsia="Times New Roman" w:hAnsi="Cambria" w:cs="Times New Roman"/>
                <w:b/>
                <w:sz w:val="20"/>
                <w:szCs w:val="20"/>
              </w:rPr>
              <w:t>Osania</w:t>
            </w:r>
            <w:proofErr w:type="spellEnd"/>
            <w:r>
              <w:rPr>
                <w:rFonts w:ascii="Cambria" w:eastAsia="Times New Roman" w:hAnsi="Cambria" w:cs="Times New Roman"/>
                <w:b/>
                <w:sz w:val="20"/>
                <w:szCs w:val="20"/>
              </w:rPr>
              <w:t xml:space="preserve"> Serafim </w:t>
            </w:r>
            <w:proofErr w:type="spellStart"/>
            <w:r>
              <w:rPr>
                <w:rFonts w:ascii="Cambria" w:eastAsia="Times New Roman" w:hAnsi="Cambria" w:cs="Times New Roman"/>
                <w:b/>
                <w:sz w:val="20"/>
                <w:szCs w:val="20"/>
              </w:rPr>
              <w:t>Negrine</w:t>
            </w:r>
            <w:proofErr w:type="spellEnd"/>
          </w:p>
        </w:tc>
        <w:tc>
          <w:tcPr>
            <w:tcW w:w="1985" w:type="dxa"/>
          </w:tcPr>
          <w:p w:rsidR="00DF4575" w:rsidRPr="00B14643" w:rsidRDefault="00DF4575" w:rsidP="00C02810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</w:rPr>
              <w:t xml:space="preserve">Apoio </w:t>
            </w:r>
            <w:r w:rsidRPr="00B14643">
              <w:rPr>
                <w:rFonts w:ascii="Cambria" w:eastAsia="Times New Roman" w:hAnsi="Cambria" w:cs="Times New Roman"/>
                <w:b/>
                <w:sz w:val="20"/>
                <w:szCs w:val="20"/>
              </w:rPr>
              <w:t>Administrativo Educacional</w:t>
            </w:r>
          </w:p>
        </w:tc>
        <w:tc>
          <w:tcPr>
            <w:tcW w:w="1417" w:type="dxa"/>
          </w:tcPr>
          <w:p w:rsidR="00DF4575" w:rsidRPr="00B14643" w:rsidRDefault="00DF4575" w:rsidP="00C02810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</w:rPr>
              <w:t>09/06/2021 a 06/11/2024</w:t>
            </w:r>
          </w:p>
        </w:tc>
        <w:tc>
          <w:tcPr>
            <w:tcW w:w="709" w:type="dxa"/>
          </w:tcPr>
          <w:p w:rsidR="00DF4575" w:rsidRPr="00B14643" w:rsidRDefault="00DF4575" w:rsidP="00C02810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</w:rPr>
              <w:t>B/3</w:t>
            </w:r>
          </w:p>
        </w:tc>
        <w:tc>
          <w:tcPr>
            <w:tcW w:w="850" w:type="dxa"/>
          </w:tcPr>
          <w:p w:rsidR="00DF4575" w:rsidRPr="00B14643" w:rsidRDefault="00DF4575" w:rsidP="00C02810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</w:rPr>
              <w:t>B/4</w:t>
            </w:r>
          </w:p>
        </w:tc>
      </w:tr>
    </w:tbl>
    <w:p w:rsidR="00DF4575" w:rsidRPr="00B14643" w:rsidRDefault="00DF4575" w:rsidP="00DF4575">
      <w:pPr>
        <w:rPr>
          <w:rFonts w:ascii="Cambria" w:hAnsi="Cambria"/>
          <w:sz w:val="20"/>
          <w:szCs w:val="20"/>
        </w:rPr>
      </w:pPr>
    </w:p>
    <w:p w:rsidR="00DF4575" w:rsidRPr="00B14643" w:rsidRDefault="00DF4575" w:rsidP="00DF4575">
      <w:pPr>
        <w:tabs>
          <w:tab w:val="left" w:pos="2030"/>
        </w:tabs>
        <w:autoSpaceDE w:val="0"/>
        <w:autoSpaceDN w:val="0"/>
        <w:spacing w:after="0" w:line="360" w:lineRule="auto"/>
        <w:jc w:val="both"/>
        <w:rPr>
          <w:rFonts w:ascii="Cambria" w:eastAsia="Calibri" w:hAnsi="Cambria" w:cs="Arial"/>
        </w:rPr>
      </w:pPr>
      <w:r w:rsidRPr="00B14643">
        <w:rPr>
          <w:rFonts w:ascii="Cambria" w:eastAsia="Calibri" w:hAnsi="Cambria" w:cs="Arial"/>
          <w:b/>
        </w:rPr>
        <w:t xml:space="preserve">                        </w:t>
      </w:r>
      <w:r w:rsidRPr="00B14643">
        <w:rPr>
          <w:rFonts w:ascii="Cambria" w:hAnsi="Cambria"/>
          <w:b/>
        </w:rPr>
        <w:t>Art. 2º</w:t>
      </w:r>
      <w:r w:rsidRPr="00B14643">
        <w:rPr>
          <w:rFonts w:ascii="Cambria" w:hAnsi="Cambria"/>
        </w:rPr>
        <w:t xml:space="preserve"> - Esta Portaria entra em vigor nesta </w:t>
      </w:r>
      <w:proofErr w:type="gramStart"/>
      <w:r w:rsidRPr="00B14643">
        <w:rPr>
          <w:rFonts w:ascii="Cambria" w:hAnsi="Cambria"/>
        </w:rPr>
        <w:t>data,  revogando</w:t>
      </w:r>
      <w:proofErr w:type="gramEnd"/>
      <w:r w:rsidRPr="00B14643">
        <w:rPr>
          <w:rFonts w:ascii="Cambria" w:hAnsi="Cambria"/>
        </w:rPr>
        <w:t>-se as disposições em contrário.</w:t>
      </w:r>
    </w:p>
    <w:p w:rsidR="00DF4575" w:rsidRPr="00B14643" w:rsidRDefault="00DF4575" w:rsidP="00DF4575">
      <w:pPr>
        <w:autoSpaceDE w:val="0"/>
        <w:autoSpaceDN w:val="0"/>
        <w:jc w:val="both"/>
        <w:rPr>
          <w:rFonts w:ascii="Cambria" w:eastAsia="Times New Roman" w:hAnsi="Cambria" w:cs="Times New Roman"/>
        </w:rPr>
      </w:pPr>
    </w:p>
    <w:p w:rsidR="00DF4575" w:rsidRPr="00B14643" w:rsidRDefault="00DF4575" w:rsidP="00DF4575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B14643"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DF4575" w:rsidRPr="00B14643" w:rsidRDefault="00DF4575" w:rsidP="00DF4575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proofErr w:type="gramStart"/>
      <w:r w:rsidRPr="00B14643">
        <w:rPr>
          <w:rFonts w:ascii="Cambria" w:eastAsia="Times New Roman" w:hAnsi="Cambria" w:cs="Helvetica"/>
          <w:b/>
          <w:lang w:eastAsia="pt-BR"/>
        </w:rPr>
        <w:t xml:space="preserve">Grosso,  </w:t>
      </w:r>
      <w:r>
        <w:rPr>
          <w:rFonts w:ascii="Cambria" w:eastAsia="Times New Roman" w:hAnsi="Cambria" w:cs="Helvetica"/>
          <w:b/>
          <w:lang w:eastAsia="pt-BR"/>
        </w:rPr>
        <w:t>21</w:t>
      </w:r>
      <w:proofErr w:type="gramEnd"/>
      <w:r>
        <w:rPr>
          <w:rFonts w:ascii="Cambria" w:eastAsia="Times New Roman" w:hAnsi="Cambria" w:cs="Helvetica"/>
          <w:b/>
          <w:lang w:eastAsia="pt-BR"/>
        </w:rPr>
        <w:t xml:space="preserve"> </w:t>
      </w:r>
      <w:r w:rsidRPr="00B14643">
        <w:rPr>
          <w:rFonts w:ascii="Cambria" w:eastAsia="Times New Roman" w:hAnsi="Cambria" w:cs="Helvetica"/>
          <w:b/>
          <w:lang w:eastAsia="pt-BR"/>
        </w:rPr>
        <w:t>de Novembro de 2024.</w:t>
      </w:r>
    </w:p>
    <w:p w:rsidR="00DF4575" w:rsidRPr="00B14643" w:rsidRDefault="00DF4575" w:rsidP="00DF4575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DF4575" w:rsidRPr="00B14643" w:rsidRDefault="00DF4575" w:rsidP="00DF4575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DF4575" w:rsidRPr="00B14643" w:rsidRDefault="00DF4575" w:rsidP="00DF4575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DF4575" w:rsidRPr="00B14643" w:rsidRDefault="00DF4575" w:rsidP="00DF4575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DF4575" w:rsidRPr="00B14643" w:rsidTr="00C02810">
        <w:tc>
          <w:tcPr>
            <w:tcW w:w="4257" w:type="dxa"/>
            <w:hideMark/>
          </w:tcPr>
          <w:p w:rsidR="00DF4575" w:rsidRPr="00B14643" w:rsidRDefault="00DF4575" w:rsidP="00C02810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B14643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B14643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247" w:type="dxa"/>
            <w:hideMark/>
          </w:tcPr>
          <w:p w:rsidR="00DF4575" w:rsidRPr="00B14643" w:rsidRDefault="00DF4575" w:rsidP="00C02810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B14643">
              <w:rPr>
                <w:rFonts w:ascii="Cambria" w:hAnsi="Cambria"/>
                <w:b/>
                <w:bCs/>
              </w:rPr>
              <w:t>CARLOS AMADEU SIRENA</w:t>
            </w:r>
          </w:p>
          <w:p w:rsidR="00DF4575" w:rsidRPr="00B14643" w:rsidRDefault="00DF4575" w:rsidP="00C02810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B14643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FD1B31" w:rsidRDefault="00FD1B31">
      <w:bookmarkStart w:id="0" w:name="_GoBack"/>
      <w:bookmarkEnd w:id="0"/>
    </w:p>
    <w:sectPr w:rsidR="00FD1B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D8C"/>
    <w:rsid w:val="00A95D8C"/>
    <w:rsid w:val="00DF4575"/>
    <w:rsid w:val="00FD1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D67E79-2BDA-4370-9F0E-66FF4BE55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457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DF45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5">
    <w:name w:val="Tabela com grade5"/>
    <w:basedOn w:val="Tabelanormal"/>
    <w:uiPriority w:val="39"/>
    <w:rsid w:val="00DF4575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2024-11-27T12:56:00Z</dcterms:created>
  <dcterms:modified xsi:type="dcterms:W3CDTF">2024-11-27T12:56:00Z</dcterms:modified>
</cp:coreProperties>
</file>