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33E5FE41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1957D12B" w14:textId="77777777" w:rsidR="00050C22" w:rsidRPr="00BD0E4A" w:rsidRDefault="00050C22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6A0533DF" w14:textId="77777777" w:rsidR="00E85938" w:rsidRPr="00BD0E4A" w:rsidRDefault="00E85938" w:rsidP="00BD0E4A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BD0E4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Pr="00BD0E4A"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pt-BR"/>
        </w:rPr>
        <w:t>200</w:t>
      </w:r>
      <w:r w:rsidRPr="00BD0E4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64A3E4F1" w14:textId="77777777" w:rsidR="00E85938" w:rsidRPr="00BD0E4A" w:rsidRDefault="00E85938" w:rsidP="00BD0E4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E92D487" w14:textId="77777777" w:rsidR="00E85938" w:rsidRPr="00BD0E4A" w:rsidRDefault="00E85938" w:rsidP="00BD0E4A">
      <w:pPr>
        <w:autoSpaceDE w:val="0"/>
        <w:autoSpaceDN w:val="0"/>
        <w:spacing w:after="0" w:line="240" w:lineRule="auto"/>
        <w:ind w:left="3686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BD0E4A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 a Nomeação de Equipe Técnica para Licenciamento e Fiscalização Ambiental.</w:t>
      </w:r>
    </w:p>
    <w:p w14:paraId="61F03D38" w14:textId="77777777" w:rsidR="00E85938" w:rsidRPr="00BD0E4A" w:rsidRDefault="00E85938" w:rsidP="00BD0E4A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5869890D" w14:textId="77777777" w:rsidR="00E85938" w:rsidRPr="00BD0E4A" w:rsidRDefault="00E85938" w:rsidP="00BD0E4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bookmarkStart w:id="0" w:name="_Hlk186728676"/>
      <w:r w:rsidRPr="00BD0E4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BD0E4A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63BB8D4A" w14:textId="77777777" w:rsidR="00E85938" w:rsidRPr="00BD0E4A" w:rsidRDefault="00E85938" w:rsidP="00BD0E4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D283A5B" w14:textId="57BCD90A" w:rsidR="00E85938" w:rsidRPr="00BD0E4A" w:rsidRDefault="00E85938" w:rsidP="00BD0E4A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bCs/>
          <w:kern w:val="36"/>
          <w:sz w:val="24"/>
          <w:szCs w:val="24"/>
          <w:lang w:eastAsia="pt-BR"/>
        </w:rPr>
      </w:pPr>
      <w:r w:rsidRPr="00BD0E4A">
        <w:rPr>
          <w:rFonts w:ascii="Cambria" w:eastAsia="Times New Roman" w:hAnsi="Cambria" w:cs="Calibri"/>
          <w:sz w:val="24"/>
          <w:szCs w:val="24"/>
          <w:lang w:eastAsia="pt-BR"/>
        </w:rPr>
        <w:t xml:space="preserve">Considerando a Lei Municipal nº 2.614/2016, que </w:t>
      </w:r>
      <w:r w:rsidRPr="00BD0E4A">
        <w:rPr>
          <w:rFonts w:ascii="Cambria" w:eastAsia="Times New Roman" w:hAnsi="Cambria" w:cs="Calibri"/>
          <w:bCs/>
          <w:kern w:val="36"/>
          <w:sz w:val="24"/>
          <w:szCs w:val="24"/>
          <w:lang w:eastAsia="pt-BR"/>
        </w:rPr>
        <w:t>Institui a Cobrança de Taxa de Serviços sobre atividades de Licenciamento e Fiscalização Ambiental no âmbito do Município de Juara - MT, e dá outras providências</w:t>
      </w:r>
      <w:r w:rsidR="00BD0E4A">
        <w:rPr>
          <w:rFonts w:ascii="Cambria" w:eastAsia="Times New Roman" w:hAnsi="Cambria" w:cs="Calibri"/>
          <w:bCs/>
          <w:kern w:val="36"/>
          <w:sz w:val="24"/>
          <w:szCs w:val="24"/>
          <w:lang w:eastAsia="pt-BR"/>
        </w:rPr>
        <w:t>;</w:t>
      </w:r>
    </w:p>
    <w:p w14:paraId="7B53932A" w14:textId="77777777" w:rsidR="00E85938" w:rsidRPr="00BD0E4A" w:rsidRDefault="00E85938" w:rsidP="00BD0E4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444444"/>
          <w:sz w:val="24"/>
          <w:szCs w:val="24"/>
          <w:lang w:eastAsia="pt-BR"/>
        </w:rPr>
      </w:pPr>
    </w:p>
    <w:p w14:paraId="5041B7DB" w14:textId="4D705C31" w:rsidR="00E85938" w:rsidRPr="00BD0E4A" w:rsidRDefault="00E85938" w:rsidP="00BD0E4A">
      <w:pPr>
        <w:shd w:val="clear" w:color="auto" w:fill="FFFFFF"/>
        <w:spacing w:after="0" w:line="240" w:lineRule="auto"/>
        <w:ind w:firstLine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BD0E4A">
        <w:rPr>
          <w:rFonts w:ascii="Cambria" w:eastAsia="Times New Roman" w:hAnsi="Cambria" w:cs="Arial"/>
          <w:sz w:val="24"/>
          <w:szCs w:val="24"/>
          <w:lang w:eastAsia="pt-BR"/>
        </w:rPr>
        <w:t xml:space="preserve">Considerando a aprovação da Resolução </w:t>
      </w:r>
      <w:proofErr w:type="spellStart"/>
      <w:r w:rsidRPr="00BD0E4A">
        <w:rPr>
          <w:rFonts w:ascii="Cambria" w:eastAsia="Times New Roman" w:hAnsi="Cambria" w:cs="Arial"/>
          <w:sz w:val="24"/>
          <w:szCs w:val="24"/>
          <w:lang w:eastAsia="pt-BR"/>
        </w:rPr>
        <w:t>Consema</w:t>
      </w:r>
      <w:proofErr w:type="spellEnd"/>
      <w:r w:rsidRPr="00BD0E4A">
        <w:rPr>
          <w:rFonts w:ascii="Cambria" w:eastAsia="Times New Roman" w:hAnsi="Cambria" w:cs="Arial"/>
          <w:sz w:val="24"/>
          <w:szCs w:val="24"/>
          <w:lang w:eastAsia="pt-BR"/>
        </w:rPr>
        <w:t xml:space="preserve"> nº 041/2021 pelo CONSELHO ESTADUAL DO MEIO AMBIENTE – CONSEMA que define as atividades e empreendimentos que causam ou possam causar impacto ambiental local, fixa normas gerais de cooperação técnica entre a Secretaria de Estado de Meio </w:t>
      </w:r>
      <w:proofErr w:type="spellStart"/>
      <w:r w:rsidRPr="00BD0E4A">
        <w:rPr>
          <w:rFonts w:ascii="Cambria" w:eastAsia="Times New Roman" w:hAnsi="Cambria" w:cs="Arial"/>
          <w:sz w:val="24"/>
          <w:szCs w:val="24"/>
          <w:lang w:eastAsia="pt-BR"/>
        </w:rPr>
        <w:t>Ambiente-SEMA</w:t>
      </w:r>
      <w:proofErr w:type="spellEnd"/>
      <w:r w:rsidRPr="00BD0E4A">
        <w:rPr>
          <w:rFonts w:ascii="Cambria" w:eastAsia="Times New Roman" w:hAnsi="Cambria" w:cs="Arial"/>
          <w:sz w:val="24"/>
          <w:szCs w:val="24"/>
          <w:lang w:eastAsia="pt-BR"/>
        </w:rPr>
        <w:t xml:space="preserve"> e Prefeituras municipais nas ações administrativas decorrentes do exercício da competência comum relativas à proteção das paisagens notáveis, à proteção do meio ambiente, ao combate à poluição em qualquer de suas formas em conformidade com o previsto na lei complementar nº 140/2011 e dá outras providências</w:t>
      </w:r>
      <w:r w:rsidR="00BD0E4A">
        <w:rPr>
          <w:rFonts w:ascii="Cambria" w:eastAsia="Times New Roman" w:hAnsi="Cambria" w:cs="Arial"/>
          <w:sz w:val="24"/>
          <w:szCs w:val="24"/>
          <w:lang w:eastAsia="pt-BR"/>
        </w:rPr>
        <w:t>;</w:t>
      </w:r>
    </w:p>
    <w:p w14:paraId="0437214E" w14:textId="77777777" w:rsidR="00E85938" w:rsidRPr="00BD0E4A" w:rsidRDefault="00E85938" w:rsidP="00BD0E4A">
      <w:pPr>
        <w:shd w:val="clear" w:color="auto" w:fill="FFFFFF"/>
        <w:spacing w:after="0" w:line="240" w:lineRule="auto"/>
        <w:ind w:firstLine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14:paraId="52057185" w14:textId="77777777" w:rsidR="00E85938" w:rsidRPr="00BD0E4A" w:rsidRDefault="00E85938" w:rsidP="00BD0E4A">
      <w:pPr>
        <w:shd w:val="clear" w:color="auto" w:fill="FFFFFF"/>
        <w:spacing w:after="0" w:line="240" w:lineRule="auto"/>
        <w:ind w:firstLine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BD0E4A">
        <w:rPr>
          <w:rFonts w:ascii="Cambria" w:eastAsia="Times New Roman" w:hAnsi="Cambria" w:cs="Arial"/>
          <w:sz w:val="24"/>
          <w:szCs w:val="24"/>
          <w:lang w:eastAsia="pt-BR"/>
        </w:rPr>
        <w:t xml:space="preserve">Considerando que os Municípios do Estado de Mato Grosso deverão informar à Secretaria de Estado do Meio Ambiente - SEMA, o atendimento aos requisitos previstos no art. 4º Resolução </w:t>
      </w:r>
      <w:proofErr w:type="spellStart"/>
      <w:r w:rsidRPr="00BD0E4A">
        <w:rPr>
          <w:rFonts w:ascii="Cambria" w:eastAsia="Times New Roman" w:hAnsi="Cambria" w:cs="Arial"/>
          <w:sz w:val="24"/>
          <w:szCs w:val="24"/>
          <w:lang w:eastAsia="pt-BR"/>
        </w:rPr>
        <w:t>Consema</w:t>
      </w:r>
      <w:proofErr w:type="spellEnd"/>
      <w:r w:rsidRPr="00BD0E4A">
        <w:rPr>
          <w:rFonts w:ascii="Cambria" w:eastAsia="Times New Roman" w:hAnsi="Cambria" w:cs="Arial"/>
          <w:sz w:val="24"/>
          <w:szCs w:val="24"/>
          <w:lang w:eastAsia="pt-BR"/>
        </w:rPr>
        <w:t xml:space="preserve"> nº 041/2021 a sua equipe multidisciplinar composta de servidores de quadro próprio e/ou de profissionais colocados à sua disposição, ou em consórcios públicos, legalmente habilitados, dotados de competência legal e capacitados para realizar as atividades de licenciamento, monitoramento e fiscalização ambiental;</w:t>
      </w:r>
    </w:p>
    <w:p w14:paraId="35E0E065" w14:textId="77777777" w:rsidR="00E85938" w:rsidRPr="00BD0E4A" w:rsidRDefault="00E85938" w:rsidP="00BD0E4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F0D5DCF" w14:textId="77777777" w:rsidR="00E85938" w:rsidRPr="00BD0E4A" w:rsidRDefault="00E85938" w:rsidP="00BD0E4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BD0E4A">
        <w:rPr>
          <w:rFonts w:ascii="Cambria" w:eastAsia="Times New Roman" w:hAnsi="Cambria" w:cs="Times New Roman"/>
          <w:bCs/>
          <w:sz w:val="24"/>
          <w:szCs w:val="24"/>
          <w:lang w:eastAsia="pt-BR"/>
        </w:rPr>
        <w:t>Considerando</w:t>
      </w:r>
      <w:r w:rsidRPr="00BD0E4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 </w:t>
      </w:r>
      <w:r w:rsidRPr="00BD0E4A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Oficio n° 036/2025-GS/SMDE de 13/03/2025, solicitando nomeação dos membros para compor equipe técnica</w:t>
      </w:r>
      <w:r w:rsidRPr="00BD0E4A">
        <w:rPr>
          <w:rFonts w:ascii="Cambria" w:eastAsia="Times New Roman" w:hAnsi="Cambria" w:cs="Times New Roman"/>
          <w:sz w:val="24"/>
          <w:szCs w:val="24"/>
          <w:lang w:eastAsia="pt-BR"/>
        </w:rPr>
        <w:t>, conforme processo de protocolo sob nº 4296 de 18 de março de 2025;</w:t>
      </w:r>
    </w:p>
    <w:p w14:paraId="0ED47CE2" w14:textId="5064864A" w:rsidR="00E85938" w:rsidRDefault="00E85938" w:rsidP="00BD0E4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14:paraId="3B80B833" w14:textId="77777777" w:rsidR="00BD0E4A" w:rsidRPr="00BD0E4A" w:rsidRDefault="00BD0E4A" w:rsidP="00BD0E4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14:paraId="08C7A3CD" w14:textId="77777777" w:rsidR="00E85938" w:rsidRPr="00BD0E4A" w:rsidRDefault="00E85938" w:rsidP="00BD0E4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BD0E4A">
        <w:rPr>
          <w:rFonts w:ascii="Cambria" w:eastAsia="Calibri" w:hAnsi="Cambria" w:cs="Times New Roman"/>
          <w:sz w:val="24"/>
          <w:szCs w:val="24"/>
        </w:rPr>
        <w:t>RESOLVE:</w:t>
      </w:r>
    </w:p>
    <w:p w14:paraId="6DE39DB3" w14:textId="77777777" w:rsidR="00E85938" w:rsidRPr="00BD0E4A" w:rsidRDefault="00E85938" w:rsidP="00BD0E4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bookmarkEnd w:id="0"/>
    <w:p w14:paraId="5025DF00" w14:textId="77777777" w:rsidR="00E85938" w:rsidRPr="00BD0E4A" w:rsidRDefault="00E85938" w:rsidP="00BD0E4A">
      <w:pPr>
        <w:spacing w:after="0" w:line="240" w:lineRule="auto"/>
        <w:ind w:firstLine="1418"/>
        <w:jc w:val="both"/>
        <w:outlineLvl w:val="0"/>
        <w:rPr>
          <w:rFonts w:ascii="Cambria" w:eastAsia="Times New Roman" w:hAnsi="Cambria" w:cs="Times New Roman"/>
          <w:sz w:val="24"/>
          <w:szCs w:val="24"/>
        </w:rPr>
      </w:pPr>
      <w:r w:rsidRPr="00BD0E4A">
        <w:rPr>
          <w:rFonts w:ascii="Cambria" w:eastAsia="Times New Roman" w:hAnsi="Cambria" w:cs="Times New Roman"/>
          <w:bCs/>
          <w:sz w:val="24"/>
          <w:szCs w:val="24"/>
        </w:rPr>
        <w:t>Art. 1º</w:t>
      </w:r>
      <w:r w:rsidRPr="00BD0E4A">
        <w:rPr>
          <w:rFonts w:ascii="Cambria" w:eastAsia="Times New Roman" w:hAnsi="Cambria" w:cs="Times New Roman"/>
          <w:sz w:val="24"/>
          <w:szCs w:val="24"/>
        </w:rPr>
        <w:t xml:space="preserve"> Nomear os membros para compor a Equipe Técnica, que atuará na área de Licenciamento e Fiscalização Ambiental do Município, conforme abaixo relacionados:</w:t>
      </w:r>
      <w:r w:rsidRPr="00BD0E4A">
        <w:rPr>
          <w:rFonts w:ascii="Cambria" w:eastAsia="Times New Roman" w:hAnsi="Cambria" w:cs="Arial"/>
          <w:color w:val="444444"/>
          <w:sz w:val="24"/>
          <w:szCs w:val="24"/>
          <w:lang w:eastAsia="pt-BR"/>
        </w:rPr>
        <w:t xml:space="preserve"> </w:t>
      </w:r>
    </w:p>
    <w:p w14:paraId="57E8F052" w14:textId="77777777" w:rsidR="00E85938" w:rsidRPr="00BD0E4A" w:rsidRDefault="00E85938" w:rsidP="00BD0E4A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1E585428" w14:textId="77777777" w:rsidR="00E85938" w:rsidRPr="00BD0E4A" w:rsidRDefault="00E85938" w:rsidP="00BD0E4A">
      <w:pPr>
        <w:spacing w:after="0" w:line="240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t-BR"/>
        </w:rPr>
      </w:pPr>
      <w:r w:rsidRPr="00BD0E4A">
        <w:rPr>
          <w:rFonts w:ascii="Cambria" w:eastAsia="Times New Roman" w:hAnsi="Cambria" w:cs="Times New Roman"/>
          <w:bCs/>
          <w:color w:val="000000"/>
          <w:sz w:val="24"/>
          <w:szCs w:val="24"/>
          <w:lang w:eastAsia="pt-BR"/>
        </w:rPr>
        <w:t>Fernanda Silveira Vaz – Bióloga – Analista Ambiental</w:t>
      </w:r>
    </w:p>
    <w:p w14:paraId="3DA13841" w14:textId="77777777" w:rsidR="00E85938" w:rsidRPr="00BD0E4A" w:rsidRDefault="00E85938" w:rsidP="00BD0E4A">
      <w:pPr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BD0E4A">
        <w:rPr>
          <w:rFonts w:ascii="Cambria" w:eastAsia="Times New Roman" w:hAnsi="Cambria" w:cs="Times New Roman"/>
          <w:bCs/>
          <w:sz w:val="24"/>
          <w:szCs w:val="24"/>
          <w:lang w:eastAsia="pt-BR"/>
        </w:rPr>
        <w:t>Luiz Paulo Aparecido Caetano – Engenheiro Florestal – Analista Ambiental</w:t>
      </w:r>
    </w:p>
    <w:p w14:paraId="6CF7F884" w14:textId="77777777" w:rsidR="00E85938" w:rsidRPr="00BD0E4A" w:rsidRDefault="00E85938" w:rsidP="00BD0E4A">
      <w:pPr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BD0E4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Fabio Alves </w:t>
      </w:r>
      <w:proofErr w:type="spellStart"/>
      <w:r w:rsidRPr="00BD0E4A">
        <w:rPr>
          <w:rFonts w:ascii="Cambria" w:eastAsia="Times New Roman" w:hAnsi="Cambria" w:cs="Times New Roman"/>
          <w:bCs/>
          <w:sz w:val="24"/>
          <w:szCs w:val="24"/>
          <w:lang w:eastAsia="pt-BR"/>
        </w:rPr>
        <w:t>Donizeti</w:t>
      </w:r>
      <w:proofErr w:type="spellEnd"/>
      <w:r w:rsidRPr="00BD0E4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– Advogado – Procurador do Município</w:t>
      </w:r>
    </w:p>
    <w:p w14:paraId="0005D72B" w14:textId="77777777" w:rsidR="00E85938" w:rsidRPr="00BD0E4A" w:rsidRDefault="00E85938" w:rsidP="00BD0E4A">
      <w:pPr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7B1C3FCB" w14:textId="77777777" w:rsidR="00E85938" w:rsidRPr="00BD0E4A" w:rsidRDefault="00E85938" w:rsidP="00BD0E4A">
      <w:pPr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BD0E4A">
        <w:rPr>
          <w:rFonts w:ascii="Cambria" w:eastAsia="Times New Roman" w:hAnsi="Cambria" w:cs="Times New Roman"/>
          <w:bCs/>
          <w:sz w:val="24"/>
          <w:szCs w:val="24"/>
          <w:lang w:eastAsia="pt-BR"/>
        </w:rPr>
        <w:t>Valdecir Ramos – Fiscal Sanitário e Ambiental – Fiscalização Ambiental</w:t>
      </w:r>
    </w:p>
    <w:p w14:paraId="05C85147" w14:textId="1A86B28D" w:rsidR="00E85938" w:rsidRDefault="00E85938" w:rsidP="00BD0E4A">
      <w:pPr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3C7C849E" w14:textId="0FF8807C" w:rsidR="00BD0E4A" w:rsidRDefault="00BD0E4A" w:rsidP="00BD0E4A">
      <w:pPr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4B65DBC7" w14:textId="1DAD4D1E" w:rsidR="00BD0E4A" w:rsidRDefault="00BD0E4A" w:rsidP="00BD0E4A">
      <w:pPr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C7439FD" w14:textId="31E15A54" w:rsidR="00BD0E4A" w:rsidRDefault="00BD0E4A" w:rsidP="00BD0E4A">
      <w:pPr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D5323EE" w14:textId="69962C03" w:rsidR="00BD0E4A" w:rsidRDefault="00BD0E4A" w:rsidP="00BD0E4A">
      <w:pPr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41236507" w14:textId="77777777" w:rsidR="00BD0E4A" w:rsidRPr="00BD0E4A" w:rsidRDefault="00BD0E4A" w:rsidP="00BD0E4A">
      <w:pPr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70E2BBE0" w14:textId="05E793A4" w:rsidR="00E85938" w:rsidRDefault="00E85938" w:rsidP="00BD0E4A">
      <w:pPr>
        <w:shd w:val="clear" w:color="auto" w:fill="FFFFFF"/>
        <w:spacing w:after="0" w:line="240" w:lineRule="auto"/>
        <w:ind w:firstLine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BD0E4A">
        <w:rPr>
          <w:rFonts w:ascii="Cambria" w:eastAsia="Times New Roman" w:hAnsi="Cambria" w:cs="Arial"/>
          <w:sz w:val="24"/>
          <w:szCs w:val="24"/>
          <w:lang w:eastAsia="pt-BR"/>
        </w:rPr>
        <w:t>Art. 2º Os membros da Equipe Técnica, não serão remunerados pelos serviços prestados, mas a atuação dos mesmos constituirá serviço público relevante e estabelecerá presunção de idoneidade moral.</w:t>
      </w:r>
    </w:p>
    <w:p w14:paraId="2017A2BE" w14:textId="77777777" w:rsidR="00BD0E4A" w:rsidRPr="00BD0E4A" w:rsidRDefault="00BD0E4A" w:rsidP="00BD0E4A">
      <w:pPr>
        <w:shd w:val="clear" w:color="auto" w:fill="FFFFFF"/>
        <w:spacing w:after="0" w:line="240" w:lineRule="auto"/>
        <w:ind w:firstLine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14:paraId="454E6B39" w14:textId="45CB1449" w:rsidR="00E85938" w:rsidRDefault="00E85938" w:rsidP="00BD0E4A">
      <w:pPr>
        <w:shd w:val="clear" w:color="auto" w:fill="FFFFFF"/>
        <w:spacing w:after="0" w:line="240" w:lineRule="auto"/>
        <w:ind w:firstLine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BD0E4A">
        <w:rPr>
          <w:rFonts w:ascii="Cambria" w:eastAsia="Times New Roman" w:hAnsi="Cambria" w:cs="Arial"/>
          <w:sz w:val="24"/>
          <w:szCs w:val="24"/>
          <w:lang w:eastAsia="pt-BR"/>
        </w:rPr>
        <w:t>Art. 3º Fica delegado a equipe técnica as competências inerentes ao Poder de Polícia administrativa ambiental na área de abrangência do Município previstas na Lei Complementar nº 133/2015.</w:t>
      </w:r>
    </w:p>
    <w:p w14:paraId="1AD61661" w14:textId="77777777" w:rsidR="00BD0E4A" w:rsidRPr="00BD0E4A" w:rsidRDefault="00BD0E4A" w:rsidP="00BD0E4A">
      <w:pPr>
        <w:shd w:val="clear" w:color="auto" w:fill="FFFFFF"/>
        <w:spacing w:after="0" w:line="240" w:lineRule="auto"/>
        <w:ind w:firstLine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14:paraId="6C744471" w14:textId="77777777" w:rsidR="00E85938" w:rsidRPr="00BD0E4A" w:rsidRDefault="00E85938" w:rsidP="00BD0E4A">
      <w:pPr>
        <w:shd w:val="clear" w:color="auto" w:fill="FFFFFF"/>
        <w:spacing w:after="0" w:line="240" w:lineRule="auto"/>
        <w:ind w:firstLine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BD0E4A">
        <w:rPr>
          <w:rFonts w:ascii="Cambria" w:eastAsia="Times New Roman" w:hAnsi="Cambria" w:cs="Arial"/>
          <w:sz w:val="24"/>
          <w:szCs w:val="24"/>
          <w:lang w:eastAsia="pt-BR"/>
        </w:rPr>
        <w:t>Art. 4º Esta portaria entrará em vigor na data de sua publicação.</w:t>
      </w:r>
    </w:p>
    <w:p w14:paraId="2D356F83" w14:textId="77777777" w:rsidR="00E85938" w:rsidRPr="00BD0E4A" w:rsidRDefault="00E85938" w:rsidP="00BD0E4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603B433" w14:textId="22254342" w:rsidR="00E85938" w:rsidRDefault="00E85938" w:rsidP="00BD0E4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0A92016A" w14:textId="77777777" w:rsidR="00BD0E4A" w:rsidRPr="00BD0E4A" w:rsidRDefault="00BD0E4A" w:rsidP="00BD0E4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072510E7" w14:textId="77777777" w:rsidR="00E85938" w:rsidRPr="00BD0E4A" w:rsidRDefault="00E85938" w:rsidP="00BD0E4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BD0E4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</w:t>
      </w:r>
      <w:bookmarkStart w:id="1" w:name="_Hlk189491044"/>
      <w:r w:rsidRPr="00BD0E4A">
        <w:rPr>
          <w:rFonts w:ascii="Cambria" w:eastAsia="Times New Roman" w:hAnsi="Cambria" w:cs="Times New Roman"/>
          <w:bCs/>
          <w:sz w:val="24"/>
          <w:szCs w:val="24"/>
          <w:lang w:eastAsia="pt-BR"/>
        </w:rPr>
        <w:t>Governo Municipal de Juara, Estado de Mato</w:t>
      </w:r>
    </w:p>
    <w:p w14:paraId="34061183" w14:textId="0797104B" w:rsidR="00E85938" w:rsidRPr="00BD0E4A" w:rsidRDefault="00E85938" w:rsidP="00BD0E4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BD0E4A">
        <w:rPr>
          <w:rFonts w:ascii="Cambria" w:eastAsia="Times New Roman" w:hAnsi="Cambria" w:cs="Times New Roman"/>
          <w:bCs/>
          <w:sz w:val="24"/>
          <w:szCs w:val="24"/>
          <w:lang w:eastAsia="pt-BR"/>
        </w:rPr>
        <w:t>Grosso, 0</w:t>
      </w:r>
      <w:r w:rsidR="00BD0E4A">
        <w:rPr>
          <w:rFonts w:ascii="Cambria" w:eastAsia="Times New Roman" w:hAnsi="Cambria" w:cs="Times New Roman"/>
          <w:bCs/>
          <w:sz w:val="24"/>
          <w:szCs w:val="24"/>
          <w:lang w:eastAsia="pt-BR"/>
        </w:rPr>
        <w:t>7</w:t>
      </w:r>
      <w:r w:rsidRPr="00BD0E4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abril de 2025</w:t>
      </w:r>
    </w:p>
    <w:p w14:paraId="67DA8CC7" w14:textId="4958C72A" w:rsidR="00E85938" w:rsidRDefault="00E85938" w:rsidP="00BD0E4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DDD7FC1" w14:textId="3CFF4E56" w:rsidR="00BD0E4A" w:rsidRDefault="00BD0E4A" w:rsidP="00BD0E4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96D201F" w14:textId="77777777" w:rsidR="00BD0E4A" w:rsidRPr="00BD0E4A" w:rsidRDefault="00BD0E4A" w:rsidP="00BD0E4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bookmarkEnd w:id="1"/>
    <w:p w14:paraId="4657A55B" w14:textId="0CB42AC1" w:rsidR="00E85938" w:rsidRPr="00BD0E4A" w:rsidRDefault="00E85938" w:rsidP="00BD0E4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E85938" w:rsidRPr="00BD0E4A" w14:paraId="3943E1FE" w14:textId="77777777" w:rsidTr="00E85938">
        <w:trPr>
          <w:trHeight w:val="80"/>
        </w:trPr>
        <w:tc>
          <w:tcPr>
            <w:tcW w:w="4473" w:type="dxa"/>
          </w:tcPr>
          <w:p w14:paraId="2B6F5F97" w14:textId="77777777" w:rsidR="00E85938" w:rsidRPr="00BD0E4A" w:rsidRDefault="00E85938" w:rsidP="00BD0E4A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BD0E4A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6AB2DAED" w14:textId="77777777" w:rsidR="00E85938" w:rsidRPr="00BD0E4A" w:rsidRDefault="00E85938" w:rsidP="00BD0E4A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BD0E4A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  <w:tc>
          <w:tcPr>
            <w:tcW w:w="4474" w:type="dxa"/>
          </w:tcPr>
          <w:p w14:paraId="6A85A357" w14:textId="77777777" w:rsidR="00E85938" w:rsidRPr="00BD0E4A" w:rsidRDefault="00E85938" w:rsidP="00BD0E4A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BD0E4A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D0E4A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BD0E4A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23D83A5E" w14:textId="77777777" w:rsidR="00E85938" w:rsidRPr="00BD0E4A" w:rsidRDefault="00E85938" w:rsidP="00BD0E4A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BD0E4A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</w:tc>
      </w:tr>
    </w:tbl>
    <w:p w14:paraId="7C41AFCD" w14:textId="77777777" w:rsidR="00E85938" w:rsidRPr="00BD0E4A" w:rsidRDefault="00E85938" w:rsidP="00BD0E4A">
      <w:pPr>
        <w:spacing w:after="0" w:line="240" w:lineRule="auto"/>
        <w:jc w:val="both"/>
        <w:rPr>
          <w:rFonts w:ascii="Cambria" w:hAnsi="Cambria"/>
          <w:bCs/>
          <w:sz w:val="20"/>
          <w:szCs w:val="20"/>
        </w:rPr>
      </w:pPr>
    </w:p>
    <w:sectPr w:rsidR="00E85938" w:rsidRPr="00BD0E4A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54AA5" w14:textId="77777777" w:rsidR="00B24419" w:rsidRDefault="00B24419" w:rsidP="00FD7F41">
      <w:pPr>
        <w:spacing w:after="0" w:line="240" w:lineRule="auto"/>
      </w:pPr>
      <w:r>
        <w:separator/>
      </w:r>
    </w:p>
  </w:endnote>
  <w:endnote w:type="continuationSeparator" w:id="0">
    <w:p w14:paraId="752977C2" w14:textId="77777777" w:rsidR="00B24419" w:rsidRDefault="00B24419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723FF16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029F0" w14:textId="77777777" w:rsidR="00B24419" w:rsidRDefault="00B24419" w:rsidP="00FD7F41">
      <w:pPr>
        <w:spacing w:after="0" w:line="240" w:lineRule="auto"/>
      </w:pPr>
      <w:r>
        <w:separator/>
      </w:r>
    </w:p>
  </w:footnote>
  <w:footnote w:type="continuationSeparator" w:id="0">
    <w:p w14:paraId="1FD060BE" w14:textId="77777777" w:rsidR="00B24419" w:rsidRDefault="00B24419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D66981B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1A1E09B1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13283"/>
    <w:rsid w:val="0003225F"/>
    <w:rsid w:val="00037C91"/>
    <w:rsid w:val="00040950"/>
    <w:rsid w:val="00050C22"/>
    <w:rsid w:val="00083AEA"/>
    <w:rsid w:val="000C71B2"/>
    <w:rsid w:val="00100A8E"/>
    <w:rsid w:val="001130F8"/>
    <w:rsid w:val="001B5C23"/>
    <w:rsid w:val="001C09AA"/>
    <w:rsid w:val="0023265A"/>
    <w:rsid w:val="00241178"/>
    <w:rsid w:val="00251961"/>
    <w:rsid w:val="002655F2"/>
    <w:rsid w:val="00270554"/>
    <w:rsid w:val="00274084"/>
    <w:rsid w:val="002F2D89"/>
    <w:rsid w:val="00310EA9"/>
    <w:rsid w:val="003248D2"/>
    <w:rsid w:val="00324C57"/>
    <w:rsid w:val="0033653A"/>
    <w:rsid w:val="003618CA"/>
    <w:rsid w:val="00366616"/>
    <w:rsid w:val="003868A1"/>
    <w:rsid w:val="003B02CB"/>
    <w:rsid w:val="003B0CF1"/>
    <w:rsid w:val="003D32C8"/>
    <w:rsid w:val="004A60BD"/>
    <w:rsid w:val="004A6347"/>
    <w:rsid w:val="004F284B"/>
    <w:rsid w:val="00527A15"/>
    <w:rsid w:val="00572016"/>
    <w:rsid w:val="005C042B"/>
    <w:rsid w:val="005E5C83"/>
    <w:rsid w:val="0066594A"/>
    <w:rsid w:val="006C034E"/>
    <w:rsid w:val="006D1203"/>
    <w:rsid w:val="007B4D22"/>
    <w:rsid w:val="007D2058"/>
    <w:rsid w:val="00897C09"/>
    <w:rsid w:val="008C79C4"/>
    <w:rsid w:val="008E07F5"/>
    <w:rsid w:val="00942FFF"/>
    <w:rsid w:val="009537A7"/>
    <w:rsid w:val="009D2082"/>
    <w:rsid w:val="009D4DD7"/>
    <w:rsid w:val="009E252D"/>
    <w:rsid w:val="00A670CA"/>
    <w:rsid w:val="00A71957"/>
    <w:rsid w:val="00A831A6"/>
    <w:rsid w:val="00A8793A"/>
    <w:rsid w:val="00AD723F"/>
    <w:rsid w:val="00AE0E3C"/>
    <w:rsid w:val="00B24419"/>
    <w:rsid w:val="00B54BA1"/>
    <w:rsid w:val="00BC4ABD"/>
    <w:rsid w:val="00BD0E4A"/>
    <w:rsid w:val="00C00D93"/>
    <w:rsid w:val="00C86CA3"/>
    <w:rsid w:val="00D076A7"/>
    <w:rsid w:val="00D65441"/>
    <w:rsid w:val="00DA0544"/>
    <w:rsid w:val="00DD2BC7"/>
    <w:rsid w:val="00E527E1"/>
    <w:rsid w:val="00E6538A"/>
    <w:rsid w:val="00E7054F"/>
    <w:rsid w:val="00E85938"/>
    <w:rsid w:val="00EA390B"/>
    <w:rsid w:val="00F2482F"/>
    <w:rsid w:val="00F6026E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93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</Pages>
  <Words>443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42</cp:revision>
  <cp:lastPrinted>2025-04-07T14:32:00Z</cp:lastPrinted>
  <dcterms:created xsi:type="dcterms:W3CDTF">2025-01-02T19:44:00Z</dcterms:created>
  <dcterms:modified xsi:type="dcterms:W3CDTF">2025-04-07T14:51:00Z</dcterms:modified>
</cp:coreProperties>
</file>